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page" w:tblpX="494" w:tblpY="-977"/>
        <w:tblW w:w="10343" w:type="dxa"/>
        <w:tblLook w:val="04A0" w:firstRow="1" w:lastRow="0" w:firstColumn="1" w:lastColumn="0" w:noHBand="0" w:noVBand="1"/>
      </w:tblPr>
      <w:tblGrid>
        <w:gridCol w:w="2254"/>
        <w:gridCol w:w="8089"/>
      </w:tblGrid>
      <w:tr w:rsidR="00BC2D4C" w:rsidTr="009F767B">
        <w:tc>
          <w:tcPr>
            <w:tcW w:w="10343" w:type="dxa"/>
            <w:gridSpan w:val="2"/>
            <w:shd w:val="clear" w:color="auto" w:fill="92D050"/>
          </w:tcPr>
          <w:p w:rsidR="00BC2D4C" w:rsidRPr="00140A81" w:rsidRDefault="00BC2D4C" w:rsidP="007443D6">
            <w:pPr>
              <w:tabs>
                <w:tab w:val="left" w:pos="38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40A81">
              <w:rPr>
                <w:rFonts w:ascii="Arial" w:hAnsi="Arial" w:cs="Arial"/>
                <w:b/>
                <w:sz w:val="28"/>
                <w:szCs w:val="28"/>
              </w:rPr>
              <w:t>Fiche parents</w:t>
            </w:r>
            <w:r w:rsidR="009C263D">
              <w:rPr>
                <w:rFonts w:ascii="Arial" w:hAnsi="Arial" w:cs="Arial"/>
                <w:b/>
                <w:sz w:val="28"/>
                <w:szCs w:val="28"/>
              </w:rPr>
              <w:t xml:space="preserve"> - séance 3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- L</w:t>
            </w:r>
            <w:r w:rsidRPr="00140A81">
              <w:rPr>
                <w:rFonts w:ascii="Arial" w:hAnsi="Arial" w:cs="Arial"/>
                <w:b/>
                <w:sz w:val="28"/>
                <w:szCs w:val="28"/>
              </w:rPr>
              <w:t>es fables de Jean de la Fontaine</w:t>
            </w:r>
          </w:p>
        </w:tc>
      </w:tr>
      <w:tr w:rsidR="00BC2D4C" w:rsidTr="00C35159">
        <w:tc>
          <w:tcPr>
            <w:tcW w:w="10343" w:type="dxa"/>
            <w:gridSpan w:val="2"/>
          </w:tcPr>
          <w:p w:rsidR="00BC2D4C" w:rsidRPr="00140A81" w:rsidRDefault="00BC2D4C" w:rsidP="007443D6">
            <w:pPr>
              <w:tabs>
                <w:tab w:val="left" w:pos="38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Séquence : </w:t>
            </w:r>
            <w:r w:rsidRPr="00113297">
              <w:rPr>
                <w:rFonts w:ascii="Arial" w:hAnsi="Arial" w:cs="Arial"/>
                <w:b/>
                <w:sz w:val="24"/>
                <w:szCs w:val="24"/>
              </w:rPr>
              <w:t>Découverte d’un type d’écrit : la fable</w:t>
            </w:r>
          </w:p>
        </w:tc>
      </w:tr>
      <w:tr w:rsidR="00BC2D4C" w:rsidTr="00C35159">
        <w:tc>
          <w:tcPr>
            <w:tcW w:w="10343" w:type="dxa"/>
            <w:gridSpan w:val="2"/>
          </w:tcPr>
          <w:p w:rsidR="00A700DE" w:rsidRDefault="009C263D" w:rsidP="007443D6">
            <w:pPr>
              <w:tabs>
                <w:tab w:val="left" w:pos="38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Séance3</w:t>
            </w:r>
            <w:r w:rsidR="00BC2D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 : Compréhension d’une autre </w:t>
            </w:r>
            <w:r w:rsidR="00BC2D4C">
              <w:rPr>
                <w:rFonts w:ascii="Arial" w:hAnsi="Arial" w:cs="Arial"/>
                <w:b/>
                <w:sz w:val="24"/>
                <w:szCs w:val="24"/>
              </w:rPr>
              <w:t>fable de Jean de la Fontaine :</w:t>
            </w:r>
          </w:p>
          <w:p w:rsidR="00BC2D4C" w:rsidRDefault="00BC2D4C" w:rsidP="009C263D">
            <w:pPr>
              <w:tabs>
                <w:tab w:val="left" w:pos="38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« le </w:t>
            </w:r>
            <w:r w:rsidR="009C263D">
              <w:rPr>
                <w:rFonts w:ascii="Arial" w:hAnsi="Arial" w:cs="Arial"/>
                <w:b/>
                <w:sz w:val="24"/>
                <w:szCs w:val="24"/>
              </w:rPr>
              <w:t xml:space="preserve"> lion et le rat</w:t>
            </w:r>
            <w:r>
              <w:rPr>
                <w:rFonts w:ascii="Arial" w:hAnsi="Arial" w:cs="Arial"/>
                <w:b/>
                <w:sz w:val="24"/>
                <w:szCs w:val="24"/>
              </w:rPr>
              <w:t> »</w:t>
            </w:r>
          </w:p>
        </w:tc>
      </w:tr>
      <w:tr w:rsidR="00BC2D4C" w:rsidTr="009C263D">
        <w:trPr>
          <w:trHeight w:val="1088"/>
        </w:trPr>
        <w:tc>
          <w:tcPr>
            <w:tcW w:w="2254" w:type="dxa"/>
          </w:tcPr>
          <w:p w:rsidR="00BC2D4C" w:rsidRDefault="009C263D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Séance 3</w:t>
            </w:r>
          </w:p>
          <w:p w:rsidR="00BC2D4C" w:rsidRPr="00CA2991" w:rsidRDefault="00BC2D4C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Pourquoi cette séance ?</w:t>
            </w:r>
          </w:p>
        </w:tc>
        <w:tc>
          <w:tcPr>
            <w:tcW w:w="8089" w:type="dxa"/>
          </w:tcPr>
          <w:p w:rsidR="009C263D" w:rsidRDefault="009C263D" w:rsidP="007443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Pour faire connaitre à votre enfant une autre fable </w:t>
            </w:r>
          </w:p>
          <w:p w:rsidR="009C263D" w:rsidRDefault="009C263D" w:rsidP="007443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 lui permettre de comprendre cette fable et ces deux morales</w:t>
            </w:r>
          </w:p>
          <w:p w:rsidR="0049381A" w:rsidRPr="0029501E" w:rsidRDefault="009C263D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C2D4C" w:rsidRPr="009C263D" w:rsidRDefault="0049381A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9381A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  <w:tr w:rsidR="00BC2D4C" w:rsidTr="009C263D">
        <w:trPr>
          <w:trHeight w:val="820"/>
        </w:trPr>
        <w:tc>
          <w:tcPr>
            <w:tcW w:w="2254" w:type="dxa"/>
            <w:shd w:val="clear" w:color="auto" w:fill="E7E6E6" w:themeFill="background2"/>
          </w:tcPr>
          <w:p w:rsidR="00BC2D4C" w:rsidRPr="0049381A" w:rsidRDefault="00BC2D4C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381A">
              <w:rPr>
                <w:rFonts w:ascii="Arial" w:hAnsi="Arial" w:cs="Arial"/>
                <w:b/>
                <w:sz w:val="24"/>
                <w:szCs w:val="24"/>
              </w:rPr>
              <w:t>Votre rôle</w:t>
            </w:r>
            <w:r w:rsidR="0049381A" w:rsidRPr="0049381A">
              <w:rPr>
                <w:rFonts w:ascii="Arial" w:hAnsi="Arial" w:cs="Arial"/>
                <w:b/>
                <w:sz w:val="24"/>
                <w:szCs w:val="24"/>
              </w:rPr>
              <w:t xml:space="preserve"> dans cette séance </w:t>
            </w:r>
            <w:r w:rsidRPr="004938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9" w:type="dxa"/>
            <w:shd w:val="clear" w:color="auto" w:fill="E7E6E6" w:themeFill="background2"/>
          </w:tcPr>
          <w:p w:rsidR="00BC2D4C" w:rsidRDefault="0049381A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9C263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Le guider et maintenir son attention lors des étapes de cette séance </w:t>
            </w:r>
          </w:p>
          <w:p w:rsidR="00321843" w:rsidRPr="00CA2991" w:rsidRDefault="00321843" w:rsidP="009C26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Veiller à ce qu</w:t>
            </w:r>
            <w:r w:rsidR="009C263D">
              <w:rPr>
                <w:rFonts w:ascii="Arial" w:hAnsi="Arial" w:cs="Arial"/>
                <w:i/>
                <w:sz w:val="24"/>
                <w:szCs w:val="24"/>
              </w:rPr>
              <w:t>’il retourne la fiche complétée</w:t>
            </w:r>
            <w:r w:rsidR="005C0E5D">
              <w:rPr>
                <w:rFonts w:ascii="Arial" w:hAnsi="Arial" w:cs="Arial"/>
                <w:i/>
                <w:sz w:val="24"/>
                <w:szCs w:val="24"/>
              </w:rPr>
              <w:t xml:space="preserve"> à l’enseignante</w:t>
            </w:r>
          </w:p>
        </w:tc>
      </w:tr>
      <w:tr w:rsidR="00BC2D4C" w:rsidTr="005C0E5D">
        <w:trPr>
          <w:trHeight w:val="1824"/>
        </w:trPr>
        <w:tc>
          <w:tcPr>
            <w:tcW w:w="2254" w:type="dxa"/>
          </w:tcPr>
          <w:p w:rsidR="00BC2D4C" w:rsidRDefault="0049381A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Etape 1</w:t>
            </w:r>
          </w:p>
          <w:p w:rsidR="007443D6" w:rsidRPr="007443D6" w:rsidRDefault="009C263D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Ecoute de la fable avec Vidéo</w:t>
            </w:r>
          </w:p>
        </w:tc>
        <w:tc>
          <w:tcPr>
            <w:tcW w:w="8089" w:type="dxa"/>
          </w:tcPr>
          <w:p w:rsidR="00C14FC7" w:rsidRDefault="00C14FC7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Demander à votre enfant de </w:t>
            </w:r>
            <w:r w:rsidR="009C263D">
              <w:rPr>
                <w:rFonts w:ascii="Arial" w:hAnsi="Arial" w:cs="Arial"/>
                <w:i/>
                <w:sz w:val="24"/>
                <w:szCs w:val="24"/>
              </w:rPr>
              <w:t xml:space="preserve">d’écouter et de regarder la vidéo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  <w:p w:rsidR="00BC2D4C" w:rsidRDefault="00C14FC7" w:rsidP="009C263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B6292">
              <w:rPr>
                <w:rFonts w:ascii="Arial" w:hAnsi="Arial" w:cs="Arial"/>
                <w:i/>
                <w:sz w:val="20"/>
                <w:szCs w:val="20"/>
                <w:u w:val="single"/>
              </w:rPr>
              <w:t>Consigne donnée</w:t>
            </w:r>
            <w:r w:rsidR="0079215B">
              <w:rPr>
                <w:rFonts w:ascii="Arial" w:hAnsi="Arial" w:cs="Arial"/>
                <w:i/>
                <w:sz w:val="20"/>
                <w:szCs w:val="20"/>
              </w:rPr>
              <w:t> :</w:t>
            </w:r>
            <w:r w:rsidRPr="0079215B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9C263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9C263D" w:rsidRPr="009C263D" w:rsidRDefault="009C263D" w:rsidP="009C263D">
            <w:pPr>
              <w:ind w:left="-42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E: </w:t>
            </w:r>
            <w:r w:rsidRPr="009C263D">
              <w:rPr>
                <w:rFonts w:ascii="Arial" w:hAnsi="Arial" w:cs="Arial"/>
                <w:i/>
                <w:sz w:val="20"/>
                <w:szCs w:val="20"/>
              </w:rPr>
              <w:t>Ecoute et regarde la vidéo d’une autre fable de Jean de la Fontaine :</w:t>
            </w:r>
            <w:r w:rsidR="005C0E5D">
              <w:rPr>
                <w:rFonts w:ascii="Arial" w:hAnsi="Arial" w:cs="Arial"/>
                <w:i/>
                <w:sz w:val="20"/>
                <w:szCs w:val="20"/>
              </w:rPr>
              <w:t> « </w:t>
            </w:r>
            <w:r w:rsidR="005C0E5D" w:rsidRPr="009C263D">
              <w:rPr>
                <w:rFonts w:ascii="Arial" w:hAnsi="Arial" w:cs="Arial"/>
                <w:i/>
                <w:sz w:val="20"/>
                <w:szCs w:val="20"/>
              </w:rPr>
              <w:t>Le</w:t>
            </w:r>
            <w:r w:rsidRPr="009C263D">
              <w:rPr>
                <w:rFonts w:ascii="Arial" w:hAnsi="Arial" w:cs="Arial"/>
                <w:i/>
                <w:sz w:val="20"/>
                <w:szCs w:val="20"/>
              </w:rPr>
              <w:t xml:space="preserve"> lion et le rat ».</w:t>
            </w:r>
          </w:p>
          <w:p w:rsidR="0049381A" w:rsidRPr="009C263D" w:rsidRDefault="009C263D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Lui demander ce qu’il a compris et ensuite il devra répondre aux questions</w:t>
            </w:r>
            <w:r w:rsidR="005C0E5D">
              <w:rPr>
                <w:rFonts w:ascii="Arial" w:hAnsi="Arial" w:cs="Arial"/>
                <w:i/>
                <w:sz w:val="24"/>
                <w:szCs w:val="24"/>
              </w:rPr>
              <w:t xml:space="preserve">- Lui lire les questions si nécessaires </w:t>
            </w:r>
          </w:p>
          <w:p w:rsidR="0079215B" w:rsidRDefault="007443D6" w:rsidP="005C0E5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B6292">
              <w:rPr>
                <w:rFonts w:ascii="Arial" w:hAnsi="Arial" w:cs="Arial"/>
                <w:i/>
                <w:sz w:val="20"/>
                <w:szCs w:val="20"/>
                <w:u w:val="single"/>
              </w:rPr>
              <w:t>Consigne donnée</w:t>
            </w:r>
            <w:r w:rsidRPr="007443D6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9C263D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="009C263D" w:rsidRPr="009C263D">
              <w:rPr>
                <w:rFonts w:ascii="Arial" w:hAnsi="Arial" w:cs="Arial"/>
                <w:i/>
                <w:sz w:val="20"/>
                <w:szCs w:val="20"/>
              </w:rPr>
              <w:t xml:space="preserve">  Dis ce que tu as compris à ton accompagnateur puis pour t’aider réponds aux questions </w:t>
            </w:r>
          </w:p>
        </w:tc>
      </w:tr>
      <w:tr w:rsidR="00BC2D4C" w:rsidTr="00C35159">
        <w:tc>
          <w:tcPr>
            <w:tcW w:w="2254" w:type="dxa"/>
          </w:tcPr>
          <w:p w:rsidR="00BC2D4C" w:rsidRDefault="0049381A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Etape 2 </w:t>
            </w:r>
          </w:p>
          <w:p w:rsidR="0049381A" w:rsidRPr="00CA2991" w:rsidRDefault="009C263D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Lecture de la fable </w:t>
            </w:r>
            <w:r w:rsidR="004938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9" w:type="dxa"/>
          </w:tcPr>
          <w:p w:rsidR="005C0E5D" w:rsidRDefault="0049381A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9C263D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  <w:r w:rsidR="005C0E5D" w:rsidRPr="005C0E5D">
              <w:rPr>
                <w:rFonts w:ascii="Arial" w:hAnsi="Arial" w:cs="Arial"/>
                <w:i/>
                <w:sz w:val="24"/>
                <w:szCs w:val="24"/>
              </w:rPr>
              <w:t xml:space="preserve"> Veillez à ce que votre enfant lise d’abord seul le texte de la fiche</w:t>
            </w:r>
            <w:r w:rsidR="005C0E5D">
              <w:rPr>
                <w:rFonts w:ascii="Arial" w:hAnsi="Arial" w:cs="Arial"/>
                <w:i/>
                <w:sz w:val="24"/>
                <w:szCs w:val="24"/>
              </w:rPr>
              <w:t xml:space="preserve">- Vous pouvez ensuite lui lire la </w:t>
            </w:r>
            <w:r w:rsidR="00B61CEA">
              <w:rPr>
                <w:rFonts w:ascii="Arial" w:hAnsi="Arial" w:cs="Arial"/>
                <w:i/>
                <w:sz w:val="24"/>
                <w:szCs w:val="24"/>
              </w:rPr>
              <w:t>fable.</w:t>
            </w:r>
            <w:r w:rsidR="005C0E5D" w:rsidRPr="005C0E5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9C263D" w:rsidRPr="00623FE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9C263D"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</w:p>
          <w:p w:rsidR="005C0E5D" w:rsidRDefault="005C0E5D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C263D" w:rsidRDefault="009C263D" w:rsidP="007443D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9C263D">
              <w:rPr>
                <w:rFonts w:ascii="Arial" w:hAnsi="Arial" w:cs="Arial"/>
                <w:i/>
                <w:sz w:val="20"/>
                <w:szCs w:val="20"/>
                <w:u w:val="single"/>
              </w:rPr>
              <w:t>Consigne donnée :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r w:rsidRPr="009C263D">
              <w:rPr>
                <w:rFonts w:ascii="Arial" w:hAnsi="Arial" w:cs="Arial"/>
                <w:i/>
                <w:sz w:val="20"/>
                <w:szCs w:val="20"/>
              </w:rPr>
              <w:t>Maintenant, lis silencieusement la fable de Jean de le Fontaine :  certains mots ou expressions sont expliqués dans les parenthèses.</w:t>
            </w:r>
          </w:p>
          <w:p w:rsidR="005C0E5D" w:rsidRDefault="005C0E5D" w:rsidP="007443D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C0E5D" w:rsidRDefault="005C0E5D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Vérifier qu’il a vu les deux morales (nous reviendrons sur leur compréhension plus tard)</w:t>
            </w:r>
          </w:p>
          <w:p w:rsidR="005C0E5D" w:rsidRPr="005C0E5D" w:rsidRDefault="005C0E5D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9501E" w:rsidRDefault="005C0E5D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L</w:t>
            </w:r>
            <w:r w:rsidRPr="005C0E5D">
              <w:rPr>
                <w:rFonts w:ascii="Arial" w:hAnsi="Arial" w:cs="Arial"/>
                <w:i/>
                <w:sz w:val="24"/>
                <w:szCs w:val="24"/>
              </w:rPr>
              <w:t>ui permettre de lire via le lien. (En cliquant sur le</w:t>
            </w:r>
            <w:r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Pr="005C0E5D">
              <w:rPr>
                <w:rFonts w:ascii="Arial" w:hAnsi="Arial" w:cs="Arial"/>
                <w:i/>
                <w:sz w:val="24"/>
                <w:szCs w:val="24"/>
              </w:rPr>
              <w:t xml:space="preserve"> mots en bleu, il aura une explication, un synonyme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des mots difficiles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9C263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29501E" w:rsidRDefault="0029501E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C2D4C" w:rsidTr="005C0E5D">
        <w:trPr>
          <w:trHeight w:val="1243"/>
        </w:trPr>
        <w:tc>
          <w:tcPr>
            <w:tcW w:w="2254" w:type="dxa"/>
          </w:tcPr>
          <w:p w:rsidR="008E1363" w:rsidRDefault="00BC2D4C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08AA">
              <w:rPr>
                <w:rFonts w:ascii="Arial" w:hAnsi="Arial" w:cs="Arial"/>
                <w:b/>
                <w:sz w:val="24"/>
                <w:szCs w:val="24"/>
              </w:rPr>
              <w:t xml:space="preserve">Etape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9431C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  <w:r w:rsidR="009C26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C0E5D">
              <w:rPr>
                <w:rFonts w:ascii="Arial" w:hAnsi="Arial" w:cs="Arial"/>
                <w:b/>
                <w:sz w:val="24"/>
                <w:szCs w:val="24"/>
              </w:rPr>
              <w:t>Compréhension des étapes de la fable</w:t>
            </w:r>
            <w:r w:rsidR="002943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E1363" w:rsidRPr="007508AA" w:rsidRDefault="008E1363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9" w:type="dxa"/>
          </w:tcPr>
          <w:p w:rsidR="008E1363" w:rsidRDefault="009C263D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8E136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5C0E5D">
              <w:rPr>
                <w:rFonts w:ascii="Arial" w:hAnsi="Arial" w:cs="Arial"/>
                <w:i/>
                <w:sz w:val="24"/>
                <w:szCs w:val="24"/>
              </w:rPr>
              <w:t>Précision : les 3 extraits choisis sont les étapes importantes à comprendre.  (C’est volontairement que nous n’avons pas mis le reste de la fable)</w:t>
            </w:r>
          </w:p>
          <w:p w:rsidR="005C0E5D" w:rsidRDefault="005C0E5D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Votre enfant devra compléter le cadre </w:t>
            </w:r>
          </w:p>
          <w:p w:rsidR="005C0E5D" w:rsidRPr="005C0E5D" w:rsidRDefault="005C0E5D" w:rsidP="007443D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C0E5D">
              <w:rPr>
                <w:rFonts w:ascii="Arial" w:hAnsi="Arial" w:cs="Arial"/>
                <w:i/>
                <w:sz w:val="20"/>
                <w:szCs w:val="20"/>
                <w:u w:val="single"/>
              </w:rPr>
              <w:t>Consigne donnée</w:t>
            </w:r>
            <w:r w:rsidRPr="005C0E5D">
              <w:rPr>
                <w:rFonts w:ascii="Arial" w:hAnsi="Arial" w:cs="Arial"/>
                <w:i/>
                <w:sz w:val="20"/>
                <w:szCs w:val="20"/>
              </w:rPr>
              <w:t> : Associe chaque passage au bon dessin - Complète</w:t>
            </w:r>
          </w:p>
        </w:tc>
      </w:tr>
      <w:tr w:rsidR="00BC2D4C" w:rsidTr="00C35159">
        <w:tc>
          <w:tcPr>
            <w:tcW w:w="2254" w:type="dxa"/>
          </w:tcPr>
          <w:p w:rsidR="008E1363" w:rsidRDefault="009C263D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C3E0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E136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C0E5D">
              <w:rPr>
                <w:rFonts w:ascii="Arial" w:hAnsi="Arial" w:cs="Arial"/>
                <w:b/>
                <w:sz w:val="24"/>
                <w:szCs w:val="24"/>
              </w:rPr>
              <w:t xml:space="preserve">Etape 4 : compréhension des morales de cette fable </w:t>
            </w:r>
          </w:p>
        </w:tc>
        <w:tc>
          <w:tcPr>
            <w:tcW w:w="8089" w:type="dxa"/>
          </w:tcPr>
          <w:p w:rsidR="00BC2D4C" w:rsidRDefault="009C263D" w:rsidP="005C0E5D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EC3E0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5C0E5D">
              <w:rPr>
                <w:rFonts w:ascii="Arial" w:hAnsi="Arial" w:cs="Arial"/>
                <w:i/>
                <w:sz w:val="24"/>
                <w:szCs w:val="24"/>
              </w:rPr>
              <w:t xml:space="preserve">Veillez à ce que votre enfant réponde aux questions posées </w:t>
            </w:r>
          </w:p>
          <w:p w:rsidR="005C0E5D" w:rsidRDefault="005C0E5D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Vous pouvez l’aider en l’incitant à regarder les dessins de l’étape 3 une nouvelle fois. </w:t>
            </w:r>
          </w:p>
          <w:p w:rsidR="005C0E5D" w:rsidRPr="005C0E5D" w:rsidRDefault="005C0E5D" w:rsidP="005C0E5D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C0E5D">
              <w:rPr>
                <w:rFonts w:ascii="Arial" w:hAnsi="Arial" w:cs="Arial"/>
                <w:i/>
                <w:sz w:val="20"/>
                <w:szCs w:val="20"/>
                <w:u w:val="single"/>
              </w:rPr>
              <w:t>Consigne donnée</w:t>
            </w:r>
            <w:r w:rsidRPr="005C0E5D">
              <w:rPr>
                <w:rFonts w:ascii="Arial" w:hAnsi="Arial" w:cs="Arial"/>
                <w:i/>
                <w:sz w:val="20"/>
                <w:szCs w:val="20"/>
              </w:rPr>
              <w:t>: réponds aux questions suivantes en t’aidant des dessins ci-dessus</w:t>
            </w:r>
          </w:p>
          <w:p w:rsidR="005C0E5D" w:rsidRDefault="005C0E5D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861D9" w:rsidTr="00C35159">
        <w:tc>
          <w:tcPr>
            <w:tcW w:w="2254" w:type="dxa"/>
          </w:tcPr>
          <w:p w:rsidR="004861D9" w:rsidRDefault="005C0E5D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861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Etape 5 : </w:t>
            </w:r>
          </w:p>
          <w:p w:rsidR="005C0E5D" w:rsidRDefault="005C0E5D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Copie de la fable </w:t>
            </w:r>
          </w:p>
          <w:p w:rsidR="00B61CEA" w:rsidRDefault="00D6231B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(Facultatif</w:t>
            </w:r>
            <w:r w:rsidR="00B61CE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D6231B" w:rsidRDefault="00D6231B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Activité d’arts visuels</w:t>
            </w:r>
          </w:p>
        </w:tc>
        <w:tc>
          <w:tcPr>
            <w:tcW w:w="8089" w:type="dxa"/>
          </w:tcPr>
          <w:p w:rsidR="004861D9" w:rsidRDefault="009C263D" w:rsidP="00056B4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4861D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5C0E5D">
              <w:rPr>
                <w:rFonts w:ascii="Arial" w:hAnsi="Arial" w:cs="Arial"/>
                <w:i/>
                <w:sz w:val="24"/>
                <w:szCs w:val="24"/>
              </w:rPr>
              <w:t xml:space="preserve">Si cette séance n’a pas été trop longue pour votre enfant, vous pouvez lui </w:t>
            </w:r>
            <w:r w:rsidR="00D6231B">
              <w:rPr>
                <w:rFonts w:ascii="Arial" w:hAnsi="Arial" w:cs="Arial"/>
                <w:i/>
                <w:sz w:val="24"/>
                <w:szCs w:val="24"/>
              </w:rPr>
              <w:t>demander de</w:t>
            </w:r>
            <w:r w:rsidR="005C0E5D">
              <w:rPr>
                <w:rFonts w:ascii="Arial" w:hAnsi="Arial" w:cs="Arial"/>
                <w:i/>
                <w:sz w:val="24"/>
                <w:szCs w:val="24"/>
              </w:rPr>
              <w:t xml:space="preserve"> recopier cette fable et de l’illustrer </w:t>
            </w:r>
            <w:r w:rsidR="00D6231B">
              <w:rPr>
                <w:rFonts w:ascii="Arial" w:hAnsi="Arial" w:cs="Arial"/>
                <w:i/>
                <w:sz w:val="24"/>
                <w:szCs w:val="24"/>
              </w:rPr>
              <w:t>(à</w:t>
            </w:r>
            <w:r w:rsidR="005C0E5D">
              <w:rPr>
                <w:rFonts w:ascii="Arial" w:hAnsi="Arial" w:cs="Arial"/>
                <w:i/>
                <w:sz w:val="24"/>
                <w:szCs w:val="24"/>
              </w:rPr>
              <w:t xml:space="preserve"> un autre moment de la journée si nécessaire et </w:t>
            </w:r>
            <w:r w:rsidR="00D6231B">
              <w:rPr>
                <w:rFonts w:ascii="Arial" w:hAnsi="Arial" w:cs="Arial"/>
                <w:i/>
                <w:sz w:val="24"/>
                <w:szCs w:val="24"/>
              </w:rPr>
              <w:t>possible)</w:t>
            </w:r>
          </w:p>
          <w:p w:rsidR="00D6231B" w:rsidRDefault="00D6231B" w:rsidP="00056B4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Vous pouvez aussi lui proposer une activité d’arts visuels parmi celles proposées via le lien suivant :</w:t>
            </w:r>
          </w:p>
          <w:p w:rsidR="00D6231B" w:rsidRDefault="00D6231B" w:rsidP="00056B42">
            <w:pPr>
              <w:rPr>
                <w:rStyle w:val="Lienhypertexte"/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hyperlink r:id="rId5" w:history="1">
              <w:r w:rsidRPr="00BB1C9A">
                <w:rPr>
                  <w:rStyle w:val="Lienhypertexte"/>
                  <w:rFonts w:ascii="Arial" w:hAnsi="Arial" w:cs="Arial"/>
                  <w:b/>
                  <w:sz w:val="24"/>
                  <w:szCs w:val="24"/>
                </w:rPr>
                <w:t>https://www.ac-caen.fr/dsden50/discip/eac/spip.php?article297</w:t>
              </w:r>
            </w:hyperlink>
          </w:p>
          <w:p w:rsidR="00D6231B" w:rsidRDefault="00D6231B" w:rsidP="00056B42">
            <w:pPr>
              <w:rPr>
                <w:rFonts w:ascii="Arial" w:hAnsi="Arial" w:cs="Arial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7487A" w:rsidRDefault="00F7487A"/>
    <w:sectPr w:rsidR="00F74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4CFC"/>
    <w:multiLevelType w:val="hybridMultilevel"/>
    <w:tmpl w:val="BB4A9172"/>
    <w:lvl w:ilvl="0" w:tplc="FB28E4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41B06"/>
    <w:multiLevelType w:val="hybridMultilevel"/>
    <w:tmpl w:val="89AE4DE2"/>
    <w:lvl w:ilvl="0" w:tplc="97701246">
      <w:numFmt w:val="bullet"/>
      <w:lvlText w:val="-"/>
      <w:lvlJc w:val="left"/>
      <w:pPr>
        <w:ind w:left="16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4C"/>
    <w:rsid w:val="00056B42"/>
    <w:rsid w:val="000B6A65"/>
    <w:rsid w:val="0029431C"/>
    <w:rsid w:val="0029501E"/>
    <w:rsid w:val="00321843"/>
    <w:rsid w:val="004861D9"/>
    <w:rsid w:val="0049381A"/>
    <w:rsid w:val="004B460B"/>
    <w:rsid w:val="00514C66"/>
    <w:rsid w:val="005506CC"/>
    <w:rsid w:val="005C0E5D"/>
    <w:rsid w:val="007443D6"/>
    <w:rsid w:val="0079215B"/>
    <w:rsid w:val="007A4FBE"/>
    <w:rsid w:val="008E1363"/>
    <w:rsid w:val="009C263D"/>
    <w:rsid w:val="009C42FE"/>
    <w:rsid w:val="009F767B"/>
    <w:rsid w:val="00A700DE"/>
    <w:rsid w:val="00AB6292"/>
    <w:rsid w:val="00B61CEA"/>
    <w:rsid w:val="00B8083F"/>
    <w:rsid w:val="00BC2D4C"/>
    <w:rsid w:val="00C14FC7"/>
    <w:rsid w:val="00C35159"/>
    <w:rsid w:val="00D115E9"/>
    <w:rsid w:val="00D6231B"/>
    <w:rsid w:val="00E43145"/>
    <w:rsid w:val="00EC3E0D"/>
    <w:rsid w:val="00F7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1AA5"/>
  <w15:chartTrackingRefBased/>
  <w15:docId w15:val="{EDF3BD82-54FC-44D5-A7E1-ECCAD1D1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D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2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49381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C26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-caen.fr/dsden50/discip/eac/spip.php?article2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LAVALLEY</dc:creator>
  <cp:keywords/>
  <dc:description/>
  <cp:lastModifiedBy>FLORENCE LAVALLEY</cp:lastModifiedBy>
  <cp:revision>3</cp:revision>
  <dcterms:created xsi:type="dcterms:W3CDTF">2020-04-02T08:20:00Z</dcterms:created>
  <dcterms:modified xsi:type="dcterms:W3CDTF">2020-04-07T08:05:00Z</dcterms:modified>
</cp:coreProperties>
</file>